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5321" w14:textId="77777777" w:rsidR="00C01BA7" w:rsidRDefault="00C01BA7" w:rsidP="00C01BA7">
      <w:pPr>
        <w:snapToGrid w:val="0"/>
        <w:rPr>
          <w:rFonts w:hAnsi="ＭＳ 明朝"/>
          <w:sz w:val="72"/>
          <w:szCs w:val="72"/>
        </w:rPr>
      </w:pPr>
      <w:r w:rsidRPr="00557E55">
        <w:rPr>
          <w:rFonts w:hAnsi="ＭＳ 明朝" w:hint="eastAsia"/>
          <w:sz w:val="72"/>
          <w:szCs w:val="72"/>
        </w:rPr>
        <w:t>当院は、</w:t>
      </w:r>
    </w:p>
    <w:p w14:paraId="7BBCDDD8" w14:textId="77777777" w:rsidR="00C01BA7" w:rsidRDefault="00C01BA7" w:rsidP="00C01BA7">
      <w:pPr>
        <w:snapToGrid w:val="0"/>
        <w:ind w:firstLineChars="100" w:firstLine="720"/>
        <w:rPr>
          <w:rFonts w:hAnsi="ＭＳ 明朝"/>
          <w:sz w:val="72"/>
          <w:szCs w:val="72"/>
        </w:rPr>
      </w:pPr>
      <w:r w:rsidRPr="00557E55">
        <w:rPr>
          <w:rFonts w:hAnsi="ＭＳ 明朝" w:hint="eastAsia"/>
          <w:sz w:val="72"/>
          <w:szCs w:val="72"/>
        </w:rPr>
        <w:t>オンライン請求を行っていませんので、</w:t>
      </w:r>
    </w:p>
    <w:p w14:paraId="1797A4E7" w14:textId="77777777" w:rsidR="00C01BA7" w:rsidRDefault="00C01BA7" w:rsidP="00C01BA7">
      <w:pPr>
        <w:snapToGrid w:val="0"/>
        <w:ind w:firstLineChars="100" w:firstLine="720"/>
        <w:rPr>
          <w:rFonts w:hAnsi="ＭＳ 明朝"/>
          <w:sz w:val="72"/>
          <w:szCs w:val="72"/>
        </w:rPr>
      </w:pPr>
      <w:r w:rsidRPr="00557E55">
        <w:rPr>
          <w:rFonts w:hAnsi="ＭＳ 明朝" w:hint="eastAsia"/>
          <w:sz w:val="72"/>
          <w:szCs w:val="72"/>
        </w:rPr>
        <w:t>健康保険証で受診しても、</w:t>
      </w:r>
    </w:p>
    <w:p w14:paraId="2F9DE818" w14:textId="77777777" w:rsidR="00C01BA7" w:rsidRDefault="00C01BA7" w:rsidP="00C01BA7">
      <w:pPr>
        <w:snapToGrid w:val="0"/>
        <w:ind w:firstLineChars="100" w:firstLine="720"/>
        <w:rPr>
          <w:rFonts w:hAnsi="ＭＳ 明朝"/>
          <w:sz w:val="72"/>
          <w:szCs w:val="72"/>
        </w:rPr>
      </w:pPr>
      <w:r w:rsidRPr="00557E55">
        <w:rPr>
          <w:rFonts w:hAnsi="ＭＳ 明朝" w:hint="eastAsia"/>
          <w:sz w:val="72"/>
          <w:szCs w:val="72"/>
        </w:rPr>
        <w:t>マイナンバーカードで受診しても、</w:t>
      </w:r>
    </w:p>
    <w:p w14:paraId="57DDA0B5" w14:textId="77777777" w:rsidR="00C01BA7" w:rsidRPr="00557E55" w:rsidRDefault="00C01BA7" w:rsidP="00C01BA7">
      <w:pPr>
        <w:snapToGrid w:val="0"/>
        <w:ind w:firstLineChars="100" w:firstLine="720"/>
        <w:rPr>
          <w:rFonts w:hAnsi="ＭＳ 明朝"/>
          <w:sz w:val="72"/>
          <w:szCs w:val="72"/>
        </w:rPr>
      </w:pPr>
      <w:r w:rsidRPr="00557E55">
        <w:rPr>
          <w:rFonts w:hAnsi="ＭＳ 明朝" w:hint="eastAsia"/>
          <w:sz w:val="72"/>
          <w:szCs w:val="72"/>
        </w:rPr>
        <w:t>窓口負担は同じです。</w:t>
      </w:r>
    </w:p>
    <w:p w14:paraId="6C6B1E3C" w14:textId="77777777" w:rsidR="00C01BA7" w:rsidRPr="00557E55" w:rsidRDefault="00C01BA7" w:rsidP="00C01BA7">
      <w:pPr>
        <w:spacing w:line="240" w:lineRule="exact"/>
        <w:jc w:val="right"/>
        <w:rPr>
          <w:rFonts w:hAnsi="ＭＳ 明朝"/>
          <w:sz w:val="56"/>
          <w:szCs w:val="56"/>
        </w:rPr>
      </w:pPr>
    </w:p>
    <w:p w14:paraId="6473E5DF" w14:textId="77777777" w:rsidR="00C01BA7" w:rsidRDefault="00C01BA7" w:rsidP="00C01BA7">
      <w:pPr>
        <w:snapToGrid w:val="0"/>
        <w:rPr>
          <w:rFonts w:hAnsi="ＭＳ 明朝"/>
          <w:sz w:val="56"/>
          <w:szCs w:val="56"/>
        </w:rPr>
      </w:pPr>
    </w:p>
    <w:p w14:paraId="4D468270" w14:textId="77777777" w:rsidR="00C01BA7" w:rsidRDefault="00C01BA7" w:rsidP="00C01BA7">
      <w:pPr>
        <w:snapToGrid w:val="0"/>
        <w:ind w:firstLineChars="100" w:firstLine="560"/>
        <w:rPr>
          <w:rFonts w:hAnsi="ＭＳ 明朝"/>
          <w:sz w:val="56"/>
          <w:szCs w:val="56"/>
        </w:rPr>
      </w:pPr>
      <w:r w:rsidRPr="00557E55">
        <w:rPr>
          <w:rFonts w:hAnsi="ＭＳ 明朝" w:hint="eastAsia"/>
          <w:sz w:val="56"/>
          <w:szCs w:val="56"/>
        </w:rPr>
        <w:t>※窓口での混乱をさけるために、</w:t>
      </w:r>
    </w:p>
    <w:p w14:paraId="2506E824" w14:textId="77777777" w:rsidR="00C01BA7" w:rsidRDefault="00C01BA7" w:rsidP="00C01BA7">
      <w:pPr>
        <w:snapToGrid w:val="0"/>
        <w:ind w:firstLineChars="200" w:firstLine="1120"/>
        <w:rPr>
          <w:rFonts w:hAnsi="ＭＳ 明朝"/>
          <w:sz w:val="56"/>
          <w:szCs w:val="56"/>
        </w:rPr>
      </w:pPr>
      <w:r w:rsidRPr="00557E55">
        <w:rPr>
          <w:rFonts w:hAnsi="ＭＳ 明朝" w:hint="eastAsia"/>
          <w:sz w:val="56"/>
          <w:szCs w:val="56"/>
        </w:rPr>
        <w:t>健康保険証での受診をおすすめしています。</w:t>
      </w:r>
    </w:p>
    <w:p w14:paraId="150484AC" w14:textId="77777777" w:rsidR="00C01BA7" w:rsidRPr="00557E55" w:rsidRDefault="00C01BA7" w:rsidP="00C01BA7">
      <w:pPr>
        <w:snapToGrid w:val="0"/>
        <w:rPr>
          <w:rFonts w:hAnsi="ＭＳ 明朝"/>
          <w:sz w:val="56"/>
          <w:szCs w:val="56"/>
        </w:rPr>
      </w:pPr>
    </w:p>
    <w:p w14:paraId="69627AEC" w14:textId="77777777" w:rsidR="00C01BA7" w:rsidRPr="00557E55" w:rsidRDefault="00C01BA7" w:rsidP="00C01BA7">
      <w:pPr>
        <w:spacing w:beforeLines="150" w:before="540"/>
        <w:ind w:firstLineChars="100" w:firstLine="960"/>
        <w:jc w:val="right"/>
        <w:rPr>
          <w:rFonts w:hAnsi="ＭＳ 明朝"/>
          <w:sz w:val="96"/>
          <w:szCs w:val="96"/>
        </w:rPr>
      </w:pPr>
      <w:r w:rsidRPr="00557E55">
        <w:rPr>
          <w:rFonts w:hAnsi="ＭＳ 明朝" w:hint="eastAsia"/>
          <w:sz w:val="96"/>
          <w:szCs w:val="96"/>
        </w:rPr>
        <w:t>院長</w:t>
      </w:r>
    </w:p>
    <w:sectPr w:rsidR="00C01BA7" w:rsidRPr="00557E55" w:rsidSect="00303F07">
      <w:pgSz w:w="11907" w:h="16840" w:code="9"/>
      <w:pgMar w:top="1134" w:right="1134" w:bottom="1134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A7"/>
    <w:rsid w:val="00074C49"/>
    <w:rsid w:val="000E4FFD"/>
    <w:rsid w:val="00C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84D6B"/>
  <w15:chartTrackingRefBased/>
  <w15:docId w15:val="{E2CBFA59-AB88-41BF-BF42-28A1BBA4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BA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m-akao</dc:creator>
  <cp:keywords/>
  <dc:description/>
  <cp:lastModifiedBy>m-akao</cp:lastModifiedBy>
  <cp:revision>1</cp:revision>
  <dcterms:created xsi:type="dcterms:W3CDTF">2023-03-24T01:03:00Z</dcterms:created>
  <dcterms:modified xsi:type="dcterms:W3CDTF">2023-03-24T01:04:00Z</dcterms:modified>
</cp:coreProperties>
</file>